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 filmed assembly: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The Easter Story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0.0" w:type="dxa"/>
        <w:tblLayout w:type="fixed"/>
        <w:tblLook w:val="0400"/>
      </w:tblPr>
      <w:tblGrid>
        <w:gridCol w:w="1941"/>
        <w:gridCol w:w="7085"/>
        <w:tblGridChange w:id="0">
          <w:tblGrid>
            <w:gridCol w:w="1941"/>
            <w:gridCol w:w="70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Rationale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Easter story is perhaps the most significant of the Christian faith and this assembly allows pupils to hear it for themselves.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Easter Story.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 hear the story of Jesus’ death and resurrection and consider the Christian belief found in it.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Stage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First and Second level.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Objectives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Pupils will experience a sense of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mystery.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</w:t>
              <w:br w:type="textWrapping"/>
              <w:br w:type="textWrapping"/>
              <w:t xml:space="preserve">Pupils will be able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recap the Easter story and will understand the events that preceded it.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Link to CfE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RME curriculum. </w:t>
            </w:r>
          </w:p>
          <w:p w:rsidR="00000000" w:rsidDel="00000000" w:rsidP="00000000" w:rsidRDefault="00000000" w:rsidRPr="00000000" w14:paraId="00000010">
            <w:pPr>
              <w:shd w:fill="ffffff" w:val="clear"/>
              <w:ind w:left="720" w:firstLine="0"/>
              <w:rPr>
                <w:rFonts w:ascii="Arial" w:cs="Arial" w:eastAsia="Arial" w:hAnsi="Arial"/>
                <w:b w:val="1"/>
                <w:color w:val="6965a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Through exploring Bible stories, I can describe some beliefs Christians have about God and Jesus. 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6863aa"/>
                <w:sz w:val="18"/>
                <w:szCs w:val="18"/>
                <w:rtl w:val="0"/>
              </w:rPr>
              <w:t xml:space="preserve">RME 1-01a,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6965ad"/>
                <w:sz w:val="18"/>
                <w:szCs w:val="18"/>
                <w:rtl w:val="0"/>
              </w:rPr>
              <w:t xml:space="preserve">RME 2-01a</w:t>
            </w:r>
          </w:p>
          <w:p w:rsidR="00000000" w:rsidDel="00000000" w:rsidP="00000000" w:rsidRDefault="00000000" w:rsidRPr="00000000" w14:paraId="00000011">
            <w:pPr>
              <w:shd w:fill="ffffff" w:val="clear"/>
              <w:ind w:left="720" w:firstLine="0"/>
              <w:rPr>
                <w:rFonts w:ascii="Arial" w:cs="Arial" w:eastAsia="Arial" w:hAnsi="Arial"/>
                <w:b w:val="1"/>
                <w:color w:val="6965a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Through exploring the lives and teachings of Jesus and other figures in Christianity, I am increasing my knowledge and understanding of key Christian beliefs.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6863a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RME 2-01b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360" w:firstLine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Is this part of a series?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Yes. 10 Must Know Bible Stories.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Set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 a variety of locations outside the presenters tell the Easter story from Palm Sunday to Easter Sunday. Children are invited to try a Palm leaf craft and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green"/>
                <w:rtl w:val="0"/>
              </w:rPr>
              <w:t xml:space="preserve"> </w:t>
            </w: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green"/>
                <w:rtl w:val="0"/>
              </w:rPr>
              <w:t xml:space="preserve">an activity involving spotting ‘crosses’. 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Stimulus/Stimuli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Simple storytelling allows children to engage with, follow and reflect on the different elements of the story.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Guided reflection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presenters discuss the Christian belief found in the story.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Response and possible next steps.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highlight w:val="green"/>
              </w:rPr>
            </w:pPr>
            <w:sdt>
              <w:sdtPr>
                <w:tag w:val="goog_rdk_1"/>
              </w:sdtPr>
              <w:sdtContent>
                <w:commentRangeStart w:id="1"/>
              </w:sdtContent>
            </w:sdt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green"/>
                <w:rtl w:val="0"/>
              </w:rPr>
              <w:t xml:space="preserve">Challenge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green"/>
                <w:rtl w:val="0"/>
              </w:rPr>
              <w:t xml:space="preserve"> 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Learning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be extended, using resources from 10 Must Know Bible Stories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https://tenbiblestories.org/resources/easter-death-and-resurrection-of-jesus/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Running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green"/>
                <w:rtl w:val="0"/>
              </w:rPr>
              <w:t xml:space="preserve">12 minutes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ue Thomson" w:id="0" w:date="2020-10-15T19:52:06Z"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Cheri - Did we include this? I can't remember.</w:t>
      </w:r>
    </w:p>
  </w:comment>
  <w:comment w:author="Sue Thomson" w:id="1" w:date="2020-10-15T19:52:26Z"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Cheri - did we give them a challenge?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5" w15:done="0"/>
  <w15:commentEx w15:paraId="00000026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ArialM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83799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paragraph" w:styleId="ListParagraph">
    <w:name w:val="List Paragraph"/>
    <w:basedOn w:val="Normal"/>
    <w:uiPriority w:val="34"/>
    <w:qFormat w:val="1"/>
    <w:rsid w:val="00F0022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QJ3fO/2AOQo16YxA7CUbpMcpQ==">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2020-10-13T14:40:00Z</dcterms:created>
  <dc:creator>Fairhurst, Dr Godred (Engineering)</dc:creator>
</cp:coreProperties>
</file>